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846"/>
        <w:gridCol w:w="838"/>
        <w:gridCol w:w="1868"/>
        <w:gridCol w:w="288"/>
        <w:gridCol w:w="876"/>
        <w:gridCol w:w="193"/>
        <w:gridCol w:w="1011"/>
        <w:gridCol w:w="732"/>
        <w:gridCol w:w="512"/>
        <w:gridCol w:w="769"/>
        <w:gridCol w:w="350"/>
        <w:gridCol w:w="1220"/>
        <w:gridCol w:w="1265"/>
      </w:tblGrid>
      <w:tr w:rsidR="00546404" w:rsidRPr="008260CE" w14:paraId="643A9D37" w14:textId="77777777" w:rsidTr="00657844">
        <w:tc>
          <w:tcPr>
            <w:tcW w:w="1684" w:type="dxa"/>
            <w:gridSpan w:val="2"/>
            <w:vAlign w:val="center"/>
          </w:tcPr>
          <w:p w14:paraId="2CA8B22B" w14:textId="3B2A6C6B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156" w:type="dxa"/>
            <w:gridSpan w:val="2"/>
            <w:vAlign w:val="center"/>
          </w:tcPr>
          <w:p w14:paraId="5EC7F3BC" w14:textId="658E1185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地理</w:t>
            </w:r>
          </w:p>
        </w:tc>
        <w:tc>
          <w:tcPr>
            <w:tcW w:w="1069" w:type="dxa"/>
            <w:gridSpan w:val="2"/>
            <w:vAlign w:val="center"/>
          </w:tcPr>
          <w:p w14:paraId="26783B04" w14:textId="77777777" w:rsidR="00546404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6D7CE177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743" w:type="dxa"/>
            <w:gridSpan w:val="2"/>
            <w:vAlign w:val="center"/>
          </w:tcPr>
          <w:p w14:paraId="7440023D" w14:textId="6AE28A57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黃怡靜</w:t>
            </w:r>
          </w:p>
        </w:tc>
        <w:tc>
          <w:tcPr>
            <w:tcW w:w="1631" w:type="dxa"/>
            <w:gridSpan w:val="3"/>
            <w:vAlign w:val="center"/>
          </w:tcPr>
          <w:p w14:paraId="56A2D48C" w14:textId="6DF4ACC7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485" w:type="dxa"/>
            <w:gridSpan w:val="2"/>
            <w:vAlign w:val="center"/>
          </w:tcPr>
          <w:p w14:paraId="3FC0D866" w14:textId="5E9543A1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546404" w:rsidRPr="008260CE" w14:paraId="12EB911B" w14:textId="77777777" w:rsidTr="00657844">
        <w:trPr>
          <w:trHeight w:val="540"/>
        </w:trPr>
        <w:tc>
          <w:tcPr>
            <w:tcW w:w="1684" w:type="dxa"/>
            <w:gridSpan w:val="2"/>
            <w:vMerge w:val="restart"/>
            <w:shd w:val="clear" w:color="auto" w:fill="00FFFF"/>
            <w:vAlign w:val="center"/>
          </w:tcPr>
          <w:p w14:paraId="69E7B72E" w14:textId="77777777" w:rsidR="00546404" w:rsidRDefault="00546404" w:rsidP="00546404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796B627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868" w:type="dxa"/>
            <w:shd w:val="clear" w:color="auto" w:fill="00FFFF"/>
            <w:vAlign w:val="center"/>
          </w:tcPr>
          <w:p w14:paraId="30950E49" w14:textId="37E2ADE2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64" w:type="dxa"/>
            <w:gridSpan w:val="2"/>
            <w:shd w:val="clear" w:color="auto" w:fill="00FFFF"/>
            <w:vAlign w:val="center"/>
          </w:tcPr>
          <w:p w14:paraId="6151E05B" w14:textId="22D3B3E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205</w:t>
            </w:r>
          </w:p>
        </w:tc>
        <w:tc>
          <w:tcPr>
            <w:tcW w:w="1204" w:type="dxa"/>
            <w:gridSpan w:val="2"/>
            <w:shd w:val="clear" w:color="auto" w:fill="00FFFF"/>
            <w:vAlign w:val="center"/>
          </w:tcPr>
          <w:p w14:paraId="1D18FB19" w14:textId="6B6E3989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211</w:t>
            </w:r>
          </w:p>
        </w:tc>
        <w:tc>
          <w:tcPr>
            <w:tcW w:w="1244" w:type="dxa"/>
            <w:gridSpan w:val="2"/>
            <w:tcBorders>
              <w:bottom w:val="single" w:sz="4" w:space="0" w:color="auto"/>
            </w:tcBorders>
            <w:shd w:val="clear" w:color="auto" w:fill="00FFFF"/>
            <w:vAlign w:val="center"/>
          </w:tcPr>
          <w:p w14:paraId="6265A11B" w14:textId="76406BD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217</w:t>
            </w:r>
          </w:p>
        </w:tc>
        <w:tc>
          <w:tcPr>
            <w:tcW w:w="1119" w:type="dxa"/>
            <w:gridSpan w:val="2"/>
            <w:shd w:val="clear" w:color="auto" w:fill="00FFFF"/>
            <w:vAlign w:val="center"/>
          </w:tcPr>
          <w:p w14:paraId="6FE27D65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0" w:type="dxa"/>
            <w:shd w:val="clear" w:color="auto" w:fill="00FFFF"/>
            <w:vAlign w:val="center"/>
          </w:tcPr>
          <w:p w14:paraId="5EF17DCE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5" w:type="dxa"/>
            <w:shd w:val="clear" w:color="auto" w:fill="00FFFF"/>
            <w:vAlign w:val="center"/>
          </w:tcPr>
          <w:p w14:paraId="71743A40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57844" w:rsidRPr="008260CE" w14:paraId="2BA1A7B7" w14:textId="77777777" w:rsidTr="00657844">
        <w:trPr>
          <w:trHeight w:val="540"/>
        </w:trPr>
        <w:tc>
          <w:tcPr>
            <w:tcW w:w="1684" w:type="dxa"/>
            <w:gridSpan w:val="2"/>
            <w:vMerge/>
            <w:shd w:val="clear" w:color="auto" w:fill="00FFFF"/>
            <w:vAlign w:val="center"/>
          </w:tcPr>
          <w:p w14:paraId="722A62FE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68" w:type="dxa"/>
            <w:shd w:val="clear" w:color="auto" w:fill="00FFFF"/>
            <w:vAlign w:val="center"/>
          </w:tcPr>
          <w:p w14:paraId="5F248E3A" w14:textId="596D38FC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64" w:type="dxa"/>
            <w:gridSpan w:val="2"/>
            <w:shd w:val="clear" w:color="auto" w:fill="auto"/>
            <w:vAlign w:val="center"/>
          </w:tcPr>
          <w:p w14:paraId="18712CE7" w14:textId="774B7420" w:rsidR="00546404" w:rsidRPr="00672C52" w:rsidRDefault="00672C52" w:rsidP="00672C52">
            <w:pPr>
              <w:widowControl/>
              <w:shd w:val="clear" w:color="auto" w:fill="FFFFFF"/>
              <w:rPr>
                <w:rFonts w:ascii="Arial" w:hAnsi="Arial" w:cs="Arial" w:hint="eastAsia"/>
                <w:color w:val="444746"/>
                <w:kern w:val="0"/>
                <w:szCs w:val="24"/>
              </w:rPr>
            </w:pPr>
            <w:r w:rsidRPr="00672C52">
              <w:rPr>
                <w:rFonts w:ascii="Arial" w:hAnsi="Arial" w:cs="Arial"/>
                <w:color w:val="444746"/>
                <w:kern w:val="0"/>
                <w:szCs w:val="24"/>
              </w:rPr>
              <w:t>vpdpbptj</w:t>
            </w:r>
          </w:p>
        </w:tc>
        <w:tc>
          <w:tcPr>
            <w:tcW w:w="1204" w:type="dxa"/>
            <w:gridSpan w:val="2"/>
            <w:shd w:val="clear" w:color="auto" w:fill="auto"/>
            <w:vAlign w:val="center"/>
          </w:tcPr>
          <w:p w14:paraId="48D447A0" w14:textId="74FF329C" w:rsidR="00546404" w:rsidRPr="00672C52" w:rsidRDefault="00672C52" w:rsidP="00672C52">
            <w:pPr>
              <w:widowControl/>
              <w:shd w:val="clear" w:color="auto" w:fill="FFFFFF"/>
              <w:rPr>
                <w:rFonts w:ascii="Arial" w:hAnsi="Arial" w:cs="Arial" w:hint="eastAsia"/>
                <w:color w:val="444746"/>
                <w:kern w:val="0"/>
                <w:szCs w:val="24"/>
              </w:rPr>
            </w:pPr>
            <w:r w:rsidRPr="00672C52">
              <w:rPr>
                <w:rFonts w:ascii="Arial" w:hAnsi="Arial" w:cs="Arial"/>
                <w:color w:val="444746"/>
                <w:kern w:val="0"/>
                <w:szCs w:val="24"/>
              </w:rPr>
              <w:t>3ofo3n7k</w:t>
            </w:r>
          </w:p>
        </w:tc>
        <w:tc>
          <w:tcPr>
            <w:tcW w:w="1244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12CC9753" w14:textId="64F418BD" w:rsidR="00546404" w:rsidRPr="00672C52" w:rsidRDefault="00672C52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672C52">
              <w:rPr>
                <w:rFonts w:ascii="Arial" w:hAnsi="Arial" w:cs="Arial"/>
                <w:color w:val="444746"/>
                <w:szCs w:val="24"/>
              </w:rPr>
              <w:t>amx56jcn</w:t>
            </w:r>
          </w:p>
        </w:tc>
        <w:tc>
          <w:tcPr>
            <w:tcW w:w="1119" w:type="dxa"/>
            <w:gridSpan w:val="2"/>
            <w:shd w:val="clear" w:color="auto" w:fill="00FFFF"/>
            <w:vAlign w:val="center"/>
          </w:tcPr>
          <w:p w14:paraId="4DD6089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0" w:type="dxa"/>
            <w:shd w:val="clear" w:color="auto" w:fill="00FFFF"/>
            <w:vAlign w:val="center"/>
          </w:tcPr>
          <w:p w14:paraId="271486F6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5" w:type="dxa"/>
            <w:shd w:val="clear" w:color="auto" w:fill="00FFFF"/>
            <w:vAlign w:val="center"/>
          </w:tcPr>
          <w:p w14:paraId="598A59BE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7C54AAC9" w14:textId="77777777" w:rsidTr="00657844">
        <w:trPr>
          <w:trHeight w:val="540"/>
        </w:trPr>
        <w:tc>
          <w:tcPr>
            <w:tcW w:w="1684" w:type="dxa"/>
            <w:gridSpan w:val="2"/>
            <w:vMerge/>
            <w:shd w:val="clear" w:color="auto" w:fill="00FFFF"/>
            <w:vAlign w:val="center"/>
          </w:tcPr>
          <w:p w14:paraId="73ABDB36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68" w:type="dxa"/>
            <w:shd w:val="clear" w:color="auto" w:fill="00FFFF"/>
            <w:vAlign w:val="center"/>
          </w:tcPr>
          <w:p w14:paraId="2305AE9D" w14:textId="1E512D7C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64" w:type="dxa"/>
            <w:gridSpan w:val="2"/>
            <w:shd w:val="clear" w:color="auto" w:fill="00FFFF"/>
            <w:vAlign w:val="center"/>
          </w:tcPr>
          <w:p w14:paraId="2C088A96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04" w:type="dxa"/>
            <w:gridSpan w:val="2"/>
            <w:shd w:val="clear" w:color="auto" w:fill="00FFFF"/>
            <w:vAlign w:val="center"/>
          </w:tcPr>
          <w:p w14:paraId="5EB97641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tcBorders>
              <w:top w:val="nil"/>
            </w:tcBorders>
            <w:shd w:val="clear" w:color="auto" w:fill="00FFFF"/>
            <w:vAlign w:val="center"/>
          </w:tcPr>
          <w:p w14:paraId="0BFA8CAF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19" w:type="dxa"/>
            <w:gridSpan w:val="2"/>
            <w:shd w:val="clear" w:color="auto" w:fill="00FFFF"/>
            <w:vAlign w:val="center"/>
          </w:tcPr>
          <w:p w14:paraId="25F3CCB9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0" w:type="dxa"/>
            <w:shd w:val="clear" w:color="auto" w:fill="00FFFF"/>
            <w:vAlign w:val="center"/>
          </w:tcPr>
          <w:p w14:paraId="1501A30F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5" w:type="dxa"/>
            <w:shd w:val="clear" w:color="auto" w:fill="00FFFF"/>
            <w:vAlign w:val="center"/>
          </w:tcPr>
          <w:p w14:paraId="7AD945B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6510040B" w14:textId="77777777" w:rsidTr="00657844">
        <w:trPr>
          <w:trHeight w:val="540"/>
        </w:trPr>
        <w:tc>
          <w:tcPr>
            <w:tcW w:w="1684" w:type="dxa"/>
            <w:gridSpan w:val="2"/>
            <w:vMerge/>
            <w:shd w:val="clear" w:color="auto" w:fill="00FFFF"/>
            <w:vAlign w:val="center"/>
          </w:tcPr>
          <w:p w14:paraId="5728E677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68" w:type="dxa"/>
            <w:shd w:val="clear" w:color="auto" w:fill="00FFFF"/>
            <w:vAlign w:val="center"/>
          </w:tcPr>
          <w:p w14:paraId="571E5066" w14:textId="6C791CF0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64" w:type="dxa"/>
            <w:gridSpan w:val="2"/>
            <w:shd w:val="clear" w:color="auto" w:fill="00FFFF"/>
            <w:vAlign w:val="center"/>
          </w:tcPr>
          <w:p w14:paraId="40FF4BD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04" w:type="dxa"/>
            <w:gridSpan w:val="2"/>
            <w:shd w:val="clear" w:color="auto" w:fill="00FFFF"/>
            <w:vAlign w:val="center"/>
          </w:tcPr>
          <w:p w14:paraId="1D0D81CD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2A395144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19" w:type="dxa"/>
            <w:gridSpan w:val="2"/>
            <w:shd w:val="clear" w:color="auto" w:fill="00FFFF"/>
            <w:vAlign w:val="center"/>
          </w:tcPr>
          <w:p w14:paraId="73EF7597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0" w:type="dxa"/>
            <w:shd w:val="clear" w:color="auto" w:fill="00FFFF"/>
            <w:vAlign w:val="center"/>
          </w:tcPr>
          <w:p w14:paraId="447F248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5" w:type="dxa"/>
            <w:shd w:val="clear" w:color="auto" w:fill="00FFFF"/>
            <w:vAlign w:val="center"/>
          </w:tcPr>
          <w:p w14:paraId="5CA946DA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6E7220CD" w14:textId="77777777" w:rsidTr="00657844">
        <w:tc>
          <w:tcPr>
            <w:tcW w:w="1684" w:type="dxa"/>
            <w:gridSpan w:val="2"/>
            <w:vAlign w:val="center"/>
          </w:tcPr>
          <w:p w14:paraId="3277F496" w14:textId="39CE1F9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84" w:type="dxa"/>
            <w:gridSpan w:val="11"/>
            <w:vAlign w:val="center"/>
          </w:tcPr>
          <w:p w14:paraId="777672E2" w14:textId="77777777" w:rsidR="00546404" w:rsidRDefault="00546404" w:rsidP="00546404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1.能引起學生學習地理的興趣，進而主動學習</w:t>
            </w:r>
          </w:p>
          <w:p w14:paraId="11D63CE8" w14:textId="77777777" w:rsidR="00546404" w:rsidRDefault="00546404" w:rsidP="00546404">
            <w:pPr>
              <w:pStyle w:val="Web"/>
              <w:spacing w:before="0" w:beforeAutospacing="0" w:after="0" w:afterAutospacing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2.能說出上課重點並將新舊知識做連結</w:t>
            </w:r>
          </w:p>
          <w:p w14:paraId="3EEEE91F" w14:textId="7808EA55" w:rsidR="00546404" w:rsidRPr="00546404" w:rsidRDefault="00546404" w:rsidP="00546404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3.培養國際觀，尊重各國文化差異及關心地球環境</w:t>
            </w:r>
          </w:p>
        </w:tc>
      </w:tr>
      <w:tr w:rsidR="00546404" w:rsidRPr="008260CE" w14:paraId="12F236EE" w14:textId="77777777" w:rsidTr="00657844">
        <w:tc>
          <w:tcPr>
            <w:tcW w:w="1684" w:type="dxa"/>
            <w:gridSpan w:val="2"/>
            <w:vAlign w:val="center"/>
          </w:tcPr>
          <w:p w14:paraId="2B6150CF" w14:textId="5D0D60D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84" w:type="dxa"/>
            <w:gridSpan w:val="11"/>
            <w:vAlign w:val="center"/>
          </w:tcPr>
          <w:p w14:paraId="4F65E43F" w14:textId="6548BF8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講述、多媒體。</w:t>
            </w:r>
          </w:p>
        </w:tc>
      </w:tr>
      <w:tr w:rsidR="00546404" w:rsidRPr="008260CE" w14:paraId="118056BB" w14:textId="77777777" w:rsidTr="00657844">
        <w:tc>
          <w:tcPr>
            <w:tcW w:w="1684" w:type="dxa"/>
            <w:gridSpan w:val="2"/>
            <w:vAlign w:val="center"/>
          </w:tcPr>
          <w:p w14:paraId="71320D78" w14:textId="0D2BCD78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84" w:type="dxa"/>
            <w:gridSpan w:val="11"/>
            <w:vAlign w:val="center"/>
          </w:tcPr>
          <w:p w14:paraId="64762CDD" w14:textId="77777777" w:rsidR="00546404" w:rsidRPr="006C3162" w:rsidRDefault="00546404" w:rsidP="00546404">
            <w:pPr>
              <w:pStyle w:val="Web"/>
              <w:spacing w:before="0" w:beforeAutospacing="0" w:after="0" w:afterAutospacing="0"/>
              <w:rPr>
                <w:rFonts w:ascii="標楷體" w:eastAsia="標楷體" w:hAnsi="標楷體"/>
                <w:color w:val="000000"/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1.段考占學期成績50％（第一次段考占學期成績15％、第二次段考占學期成績15％、期末考占學期成績20％）。</w:t>
            </w:r>
          </w:p>
          <w:p w14:paraId="24A403F0" w14:textId="7199EBEB" w:rsidR="00546404" w:rsidRPr="006C3162" w:rsidRDefault="00546404" w:rsidP="00546404">
            <w:pPr>
              <w:pStyle w:val="Web"/>
              <w:spacing w:before="0" w:beforeAutospacing="0" w:after="0" w:afterAutospacing="0"/>
              <w:rPr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2.作業（上課講義）占學期成績</w:t>
            </w:r>
            <w:r>
              <w:rPr>
                <w:rFonts w:ascii="標楷體" w:eastAsia="標楷體" w:hAnsi="標楷體" w:hint="eastAsia"/>
                <w:color w:val="000000"/>
                <w:sz w:val="22"/>
              </w:rPr>
              <w:t>25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％。</w:t>
            </w:r>
          </w:p>
          <w:p w14:paraId="283B9999" w14:textId="6366F27F" w:rsidR="00546404" w:rsidRPr="00546404" w:rsidRDefault="00546404" w:rsidP="00546404">
            <w:pPr>
              <w:pStyle w:val="Web"/>
              <w:spacing w:before="0" w:beforeAutospacing="0" w:after="0" w:afterAutospacing="0"/>
              <w:rPr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3.小考占學期成績</w:t>
            </w:r>
            <w:r>
              <w:rPr>
                <w:rFonts w:ascii="標楷體" w:eastAsia="標楷體" w:hAnsi="標楷體" w:hint="eastAsia"/>
                <w:color w:val="000000"/>
                <w:sz w:val="22"/>
              </w:rPr>
              <w:t>25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％。</w:t>
            </w:r>
          </w:p>
        </w:tc>
      </w:tr>
      <w:tr w:rsidR="00546404" w:rsidRPr="008260CE" w14:paraId="3666C334" w14:textId="77777777" w:rsidTr="00657844">
        <w:tc>
          <w:tcPr>
            <w:tcW w:w="1684" w:type="dxa"/>
            <w:gridSpan w:val="2"/>
            <w:vAlign w:val="center"/>
          </w:tcPr>
          <w:p w14:paraId="7B0F46D3" w14:textId="0BF8FFAF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084" w:type="dxa"/>
            <w:gridSpan w:val="11"/>
            <w:vAlign w:val="center"/>
          </w:tcPr>
          <w:p w14:paraId="141CF81A" w14:textId="6A759BE3" w:rsidR="00546404" w:rsidRPr="008260CE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因材網、</w:t>
            </w: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lassroom</w:t>
            </w:r>
          </w:p>
        </w:tc>
      </w:tr>
      <w:tr w:rsidR="00546404" w:rsidRPr="008260CE" w14:paraId="523AD4A9" w14:textId="77777777" w:rsidTr="00657844">
        <w:tc>
          <w:tcPr>
            <w:tcW w:w="846" w:type="dxa"/>
          </w:tcPr>
          <w:p w14:paraId="1F5B7FDA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706" w:type="dxa"/>
            <w:gridSpan w:val="2"/>
          </w:tcPr>
          <w:p w14:paraId="14449F7F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381" w:type="dxa"/>
            <w:gridSpan w:val="7"/>
          </w:tcPr>
          <w:p w14:paraId="27A781B0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835" w:type="dxa"/>
            <w:gridSpan w:val="3"/>
          </w:tcPr>
          <w:p w14:paraId="6026F967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546404" w:rsidRPr="008260CE" w14:paraId="43C2B522" w14:textId="77777777" w:rsidTr="00657844">
        <w:tc>
          <w:tcPr>
            <w:tcW w:w="846" w:type="dxa"/>
            <w:vAlign w:val="center"/>
          </w:tcPr>
          <w:p w14:paraId="35FD34FB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7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546404" w:rsidRPr="008260CE" w:rsidRDefault="00546404" w:rsidP="00546404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546404" w:rsidRPr="008260CE" w:rsidRDefault="00546404" w:rsidP="00546404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546404">
              <w:rPr>
                <w:rFonts w:ascii="標楷體" w:eastAsia="標楷體" w:hAnsi="標楷體" w:hint="eastAsia"/>
                <w:b/>
                <w:bCs/>
                <w:color w:val="000000"/>
                <w:sz w:val="14"/>
                <w:szCs w:val="12"/>
              </w:rPr>
              <w:t>(1/26、1/27補課進度請一併註記)</w:t>
            </w:r>
          </w:p>
        </w:tc>
        <w:tc>
          <w:tcPr>
            <w:tcW w:w="4381" w:type="dxa"/>
            <w:gridSpan w:val="7"/>
          </w:tcPr>
          <w:p w14:paraId="236C52FD" w14:textId="77777777" w:rsidR="00546404" w:rsidRPr="00C4709A" w:rsidRDefault="00546404" w:rsidP="00C4709A">
            <w:pPr>
              <w:rPr>
                <w:rFonts w:ascii="標楷體" w:eastAsia="標楷體" w:hAnsi="標楷體"/>
              </w:rPr>
            </w:pPr>
            <w:r w:rsidRPr="00C4709A">
              <w:rPr>
                <w:rFonts w:ascii="標楷體" w:eastAsia="標楷體" w:hAnsi="標楷體"/>
              </w:rPr>
              <w:t>東西文化的接觸與區域發展—東南亞</w:t>
            </w:r>
          </w:p>
          <w:p w14:paraId="4A5D1450" w14:textId="77777777" w:rsidR="007B6E72" w:rsidRPr="00C4709A" w:rsidRDefault="00546404" w:rsidP="00C4709A">
            <w:pPr>
              <w:rPr>
                <w:rFonts w:ascii="標楷體" w:eastAsia="標楷體" w:hAnsi="標楷體"/>
              </w:rPr>
            </w:pPr>
            <w:r w:rsidRPr="00C4709A">
              <w:rPr>
                <w:rFonts w:ascii="標楷體" w:eastAsia="標楷體" w:hAnsi="標楷體"/>
              </w:rPr>
              <w:t>第一節 過渡性的環境背景</w:t>
            </w:r>
          </w:p>
          <w:p w14:paraId="187E2F85" w14:textId="53E9C5FB" w:rsidR="00546404" w:rsidRPr="00C4709A" w:rsidRDefault="007B6E72" w:rsidP="00C4709A">
            <w:pPr>
              <w:rPr>
                <w:rFonts w:ascii="標楷體" w:eastAsia="標楷體" w:hAnsi="標楷體"/>
                <w:szCs w:val="36"/>
              </w:rPr>
            </w:pPr>
            <w:r w:rsidRPr="00C4709A">
              <w:rPr>
                <w:rFonts w:ascii="標楷體" w:eastAsia="標楷體" w:hAnsi="標楷體"/>
              </w:rPr>
              <w:t>第二節 多元的文化景觀</w:t>
            </w:r>
          </w:p>
        </w:tc>
        <w:tc>
          <w:tcPr>
            <w:tcW w:w="2835" w:type="dxa"/>
            <w:gridSpan w:val="3"/>
          </w:tcPr>
          <w:p w14:paraId="3BF1BBE9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0BE742D6" w14:textId="77777777" w:rsidTr="00657844">
        <w:tc>
          <w:tcPr>
            <w:tcW w:w="846" w:type="dxa"/>
            <w:vAlign w:val="center"/>
          </w:tcPr>
          <w:p w14:paraId="1EDFD2C1" w14:textId="266522B8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7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546404" w:rsidRPr="008260CE" w:rsidRDefault="00546404" w:rsidP="00546404">
            <w:pPr>
              <w:jc w:val="center"/>
            </w:pPr>
            <w:r w:rsidRPr="008260CE">
              <w:t>0</w:t>
            </w:r>
            <w:r w:rsidRPr="008260CE">
              <w:rPr>
                <w:rFonts w:hint="eastAsia"/>
              </w:rPr>
              <w:t>2</w:t>
            </w:r>
            <w:r w:rsidRPr="008260CE">
              <w:t>/</w:t>
            </w:r>
            <w:r w:rsidRPr="008260CE">
              <w:rPr>
                <w:rFonts w:hint="eastAsia"/>
              </w:rPr>
              <w:t>16</w:t>
            </w:r>
            <w:r w:rsidRPr="008260CE">
              <w:t>~0</w:t>
            </w:r>
            <w:r w:rsidRPr="008260CE">
              <w:rPr>
                <w:rFonts w:hint="eastAsia"/>
              </w:rPr>
              <w:t>2</w:t>
            </w:r>
            <w:r w:rsidRPr="008260CE">
              <w:t>/</w:t>
            </w:r>
            <w:r w:rsidRPr="008260CE">
              <w:rPr>
                <w:rFonts w:hint="eastAsia"/>
              </w:rPr>
              <w:t>20</w:t>
            </w:r>
          </w:p>
          <w:p w14:paraId="0BA506E4" w14:textId="7BD0C88E" w:rsidR="00546404" w:rsidRPr="008260CE" w:rsidRDefault="00546404" w:rsidP="00546404">
            <w:pPr>
              <w:jc w:val="center"/>
            </w:pPr>
            <w:r w:rsidRPr="008260CE">
              <w:rPr>
                <w:rFonts w:hint="eastAsia"/>
                <w:sz w:val="13"/>
                <w:szCs w:val="13"/>
              </w:rPr>
              <w:t>（</w:t>
            </w:r>
            <w:r w:rsidRPr="008260CE">
              <w:rPr>
                <w:rFonts w:hint="eastAsia"/>
                <w:sz w:val="13"/>
                <w:szCs w:val="13"/>
              </w:rPr>
              <w:t>2</w:t>
            </w:r>
            <w:r w:rsidRPr="008260CE">
              <w:rPr>
                <w:sz w:val="13"/>
                <w:szCs w:val="13"/>
              </w:rPr>
              <w:t>/1</w:t>
            </w:r>
            <w:r w:rsidRPr="008260CE">
              <w:rPr>
                <w:rFonts w:hint="eastAsia"/>
                <w:sz w:val="13"/>
                <w:szCs w:val="13"/>
              </w:rPr>
              <w:t>6~2/20</w:t>
            </w:r>
            <w:r w:rsidRPr="008260CE"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4381" w:type="dxa"/>
            <w:gridSpan w:val="7"/>
          </w:tcPr>
          <w:p w14:paraId="550604F6" w14:textId="56782818" w:rsidR="00546404" w:rsidRPr="00546404" w:rsidRDefault="00546404" w:rsidP="007B6E72">
            <w:pPr>
              <w:rPr>
                <w:rFonts w:ascii="標楷體" w:eastAsia="標楷體" w:hAnsi="標楷體"/>
                <w:sz w:val="22"/>
                <w:szCs w:val="36"/>
              </w:rPr>
            </w:pPr>
          </w:p>
        </w:tc>
        <w:tc>
          <w:tcPr>
            <w:tcW w:w="2835" w:type="dxa"/>
            <w:gridSpan w:val="3"/>
          </w:tcPr>
          <w:p w14:paraId="62F92AAE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A3B0F6B" w14:textId="77777777" w:rsidTr="00657844">
        <w:tc>
          <w:tcPr>
            <w:tcW w:w="846" w:type="dxa"/>
            <w:vAlign w:val="center"/>
          </w:tcPr>
          <w:p w14:paraId="41FBB541" w14:textId="5FF2AB2C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7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546404" w:rsidRPr="008260CE" w:rsidRDefault="00546404" w:rsidP="00546404">
            <w:pPr>
              <w:jc w:val="center"/>
            </w:pPr>
            <w:r w:rsidRPr="008260CE">
              <w:rPr>
                <w:rFonts w:hint="eastAsia"/>
              </w:rPr>
              <w:t>02/23</w:t>
            </w:r>
            <w:r w:rsidRPr="008260CE">
              <w:t>/~0</w:t>
            </w:r>
            <w:r w:rsidRPr="008260CE">
              <w:rPr>
                <w:rFonts w:hint="eastAsia"/>
              </w:rPr>
              <w:t>2</w:t>
            </w:r>
            <w:r w:rsidRPr="008260CE">
              <w:t>/2</w:t>
            </w:r>
            <w:r w:rsidRPr="008260CE">
              <w:rPr>
                <w:rFonts w:hint="eastAsia"/>
              </w:rPr>
              <w:t>7</w:t>
            </w:r>
          </w:p>
          <w:p w14:paraId="1F95968A" w14:textId="51DE014B" w:rsidR="00546404" w:rsidRPr="008260CE" w:rsidRDefault="00546404" w:rsidP="00546404">
            <w:pPr>
              <w:jc w:val="center"/>
              <w:rPr>
                <w:sz w:val="13"/>
                <w:szCs w:val="13"/>
              </w:rPr>
            </w:pPr>
            <w:r w:rsidRPr="008260CE">
              <w:rPr>
                <w:rFonts w:hint="eastAsia"/>
                <w:sz w:val="13"/>
                <w:szCs w:val="13"/>
              </w:rPr>
              <w:t>（</w:t>
            </w:r>
            <w:r w:rsidRPr="008260CE">
              <w:rPr>
                <w:rFonts w:hint="eastAsia"/>
                <w:sz w:val="13"/>
                <w:szCs w:val="13"/>
              </w:rPr>
              <w:t>02</w:t>
            </w:r>
            <w:r w:rsidRPr="008260CE">
              <w:rPr>
                <w:sz w:val="13"/>
                <w:szCs w:val="13"/>
              </w:rPr>
              <w:t>/</w:t>
            </w:r>
            <w:r w:rsidRPr="008260CE">
              <w:rPr>
                <w:rFonts w:hint="eastAsia"/>
                <w:sz w:val="13"/>
                <w:szCs w:val="13"/>
              </w:rPr>
              <w:t>24</w:t>
            </w:r>
            <w:r w:rsidRPr="008260CE"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6995B1E8" w:rsidR="00546404" w:rsidRPr="008260CE" w:rsidRDefault="00546404" w:rsidP="00546404">
            <w:pPr>
              <w:jc w:val="center"/>
              <w:rPr>
                <w:sz w:val="13"/>
                <w:szCs w:val="13"/>
              </w:rPr>
            </w:pPr>
            <w:r w:rsidRPr="008260CE">
              <w:rPr>
                <w:rFonts w:hint="eastAsia"/>
                <w:sz w:val="13"/>
                <w:szCs w:val="13"/>
              </w:rPr>
              <w:t>（</w:t>
            </w:r>
            <w:r w:rsidRPr="008260CE">
              <w:rPr>
                <w:rFonts w:hint="eastAsia"/>
                <w:sz w:val="13"/>
                <w:szCs w:val="13"/>
              </w:rPr>
              <w:t>02</w:t>
            </w:r>
            <w:r w:rsidRPr="008260CE">
              <w:rPr>
                <w:sz w:val="13"/>
                <w:szCs w:val="13"/>
              </w:rPr>
              <w:t>/</w:t>
            </w:r>
            <w:r w:rsidRPr="008260CE">
              <w:rPr>
                <w:rFonts w:hint="eastAsia"/>
                <w:sz w:val="13"/>
                <w:szCs w:val="13"/>
              </w:rPr>
              <w:t>2</w:t>
            </w:r>
            <w:r w:rsidRPr="008260CE">
              <w:rPr>
                <w:sz w:val="13"/>
                <w:szCs w:val="13"/>
              </w:rPr>
              <w:t>7</w:t>
            </w:r>
            <w:r w:rsidRPr="008260CE"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4381" w:type="dxa"/>
            <w:gridSpan w:val="7"/>
          </w:tcPr>
          <w:p w14:paraId="0946B014" w14:textId="77777777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東西文化的接觸與區域發展—東南亞</w:t>
            </w:r>
          </w:p>
          <w:p w14:paraId="78DD0462" w14:textId="77DD9879" w:rsidR="00546404" w:rsidRPr="00546404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第三節經濟發展與轉型</w:t>
            </w:r>
          </w:p>
        </w:tc>
        <w:tc>
          <w:tcPr>
            <w:tcW w:w="2835" w:type="dxa"/>
            <w:gridSpan w:val="3"/>
          </w:tcPr>
          <w:p w14:paraId="51FE0CBA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2030FAB3" w14:textId="77777777" w:rsidTr="00657844">
        <w:tc>
          <w:tcPr>
            <w:tcW w:w="846" w:type="dxa"/>
            <w:vAlign w:val="center"/>
          </w:tcPr>
          <w:p w14:paraId="66CB3929" w14:textId="3D83F82A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7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4381" w:type="dxa"/>
            <w:gridSpan w:val="7"/>
          </w:tcPr>
          <w:p w14:paraId="0B2F566B" w14:textId="77777777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第二章從孤立到樞紐—澳紐</w:t>
            </w:r>
          </w:p>
          <w:p w14:paraId="0BC09E6F" w14:textId="3212EF1C" w:rsidR="00546404" w:rsidRPr="00546404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第一節 位置孤立的樞紐</w:t>
            </w:r>
          </w:p>
        </w:tc>
        <w:tc>
          <w:tcPr>
            <w:tcW w:w="2835" w:type="dxa"/>
            <w:gridSpan w:val="3"/>
          </w:tcPr>
          <w:p w14:paraId="778ABAE6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6BF9C26" w14:textId="77777777" w:rsidTr="00657844">
        <w:tc>
          <w:tcPr>
            <w:tcW w:w="846" w:type="dxa"/>
            <w:vAlign w:val="center"/>
          </w:tcPr>
          <w:p w14:paraId="120E634C" w14:textId="204CFE0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7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4381" w:type="dxa"/>
            <w:gridSpan w:val="7"/>
          </w:tcPr>
          <w:p w14:paraId="1B6BCD68" w14:textId="77777777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第二章從孤立到樞紐—澳紐</w:t>
            </w:r>
          </w:p>
          <w:p w14:paraId="2F49D76A" w14:textId="1A550AE9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第二節 族群與移民社會的發展</w:t>
            </w:r>
          </w:p>
        </w:tc>
        <w:tc>
          <w:tcPr>
            <w:tcW w:w="2835" w:type="dxa"/>
            <w:gridSpan w:val="3"/>
          </w:tcPr>
          <w:p w14:paraId="3ED9DB52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69A2820" w14:textId="77777777" w:rsidTr="00657844">
        <w:tc>
          <w:tcPr>
            <w:tcW w:w="846" w:type="dxa"/>
            <w:vAlign w:val="center"/>
          </w:tcPr>
          <w:p w14:paraId="3FD642F5" w14:textId="05F4244B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7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6F456444" w:rsidR="00546404" w:rsidRPr="00546404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4381" w:type="dxa"/>
            <w:gridSpan w:val="7"/>
          </w:tcPr>
          <w:p w14:paraId="11EE4F03" w14:textId="77777777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第二章從孤立到樞紐—澳紐</w:t>
            </w:r>
          </w:p>
          <w:p w14:paraId="64BE83EA" w14:textId="07F2558D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第三節產業發展與地緣樞紐</w:t>
            </w:r>
          </w:p>
        </w:tc>
        <w:tc>
          <w:tcPr>
            <w:tcW w:w="2835" w:type="dxa"/>
            <w:gridSpan w:val="3"/>
          </w:tcPr>
          <w:p w14:paraId="7BD78870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B82A2A4" w14:textId="77777777" w:rsidTr="00657844">
        <w:tc>
          <w:tcPr>
            <w:tcW w:w="846" w:type="dxa"/>
            <w:vAlign w:val="center"/>
          </w:tcPr>
          <w:p w14:paraId="33021BC8" w14:textId="4E3130BD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546404" w:rsidRPr="008260CE" w:rsidRDefault="00546404" w:rsidP="00546404">
            <w:pPr>
              <w:jc w:val="center"/>
            </w:pPr>
            <w:r w:rsidRPr="008260CE">
              <w:rPr>
                <w:rFonts w:hint="eastAsia"/>
              </w:rPr>
              <w:t>03</w:t>
            </w:r>
            <w:r w:rsidRPr="008260CE">
              <w:t>/</w:t>
            </w:r>
            <w:r w:rsidRPr="008260CE">
              <w:rPr>
                <w:rFonts w:hint="eastAsia"/>
              </w:rPr>
              <w:t>23</w:t>
            </w:r>
            <w:r w:rsidRPr="008260CE">
              <w:t>~</w:t>
            </w:r>
            <w:r w:rsidRPr="008260CE">
              <w:rPr>
                <w:rFonts w:hint="eastAsia"/>
              </w:rPr>
              <w:t>03</w:t>
            </w:r>
            <w:r w:rsidRPr="008260CE">
              <w:t>/</w:t>
            </w:r>
            <w:r w:rsidRPr="008260CE">
              <w:rPr>
                <w:rFonts w:hint="eastAsia"/>
              </w:rPr>
              <w:t>27</w:t>
            </w:r>
          </w:p>
          <w:p w14:paraId="72F09E6C" w14:textId="4ED046C9" w:rsidR="00546404" w:rsidRPr="008260CE" w:rsidRDefault="00546404" w:rsidP="007F691A">
            <w:pPr>
              <w:jc w:val="center"/>
              <w:rPr>
                <w:rFonts w:hint="eastAsia"/>
                <w:sz w:val="13"/>
                <w:szCs w:val="13"/>
              </w:rPr>
            </w:pPr>
            <w:r w:rsidRPr="008260CE">
              <w:rPr>
                <w:sz w:val="13"/>
                <w:szCs w:val="13"/>
              </w:rPr>
              <w:t>(</w:t>
            </w:r>
            <w:r w:rsidRPr="008260CE">
              <w:rPr>
                <w:rFonts w:hint="eastAsia"/>
                <w:sz w:val="13"/>
                <w:szCs w:val="13"/>
              </w:rPr>
              <w:t>03</w:t>
            </w:r>
            <w:r w:rsidRPr="008260CE">
              <w:rPr>
                <w:sz w:val="13"/>
                <w:szCs w:val="13"/>
              </w:rPr>
              <w:t>/</w:t>
            </w:r>
            <w:r w:rsidRPr="008260CE">
              <w:rPr>
                <w:rFonts w:hint="eastAsia"/>
                <w:sz w:val="13"/>
                <w:szCs w:val="13"/>
              </w:rPr>
              <w:t>25</w:t>
            </w:r>
            <w:r w:rsidRPr="008260CE">
              <w:rPr>
                <w:rFonts w:hint="eastAsia"/>
                <w:sz w:val="13"/>
                <w:szCs w:val="13"/>
              </w:rPr>
              <w:t>、</w:t>
            </w:r>
            <w:r w:rsidRPr="008260CE">
              <w:rPr>
                <w:rFonts w:hint="eastAsia"/>
                <w:sz w:val="13"/>
                <w:szCs w:val="13"/>
              </w:rPr>
              <w:t>2</w:t>
            </w:r>
            <w:r w:rsidRPr="008260CE">
              <w:rPr>
                <w:sz w:val="13"/>
                <w:szCs w:val="13"/>
              </w:rPr>
              <w:t>6</w:t>
            </w:r>
            <w:r w:rsidRPr="008260CE">
              <w:rPr>
                <w:rFonts w:hint="eastAsia"/>
                <w:sz w:val="13"/>
                <w:szCs w:val="13"/>
              </w:rPr>
              <w:t>高一高二第</w:t>
            </w:r>
            <w:r w:rsidRPr="008260CE">
              <w:rPr>
                <w:rFonts w:hint="eastAsia"/>
                <w:sz w:val="13"/>
                <w:szCs w:val="13"/>
              </w:rPr>
              <w:t>1</w:t>
            </w:r>
            <w:r w:rsidRPr="008260CE">
              <w:rPr>
                <w:rFonts w:hint="eastAsia"/>
                <w:sz w:val="13"/>
                <w:szCs w:val="13"/>
              </w:rPr>
              <w:t>次段考</w:t>
            </w:r>
            <w:r w:rsidRPr="008260CE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381" w:type="dxa"/>
            <w:gridSpan w:val="7"/>
          </w:tcPr>
          <w:p w14:paraId="1F403878" w14:textId="69D2D21F" w:rsidR="00546404" w:rsidRPr="007F691A" w:rsidRDefault="00546404" w:rsidP="007F691A">
            <w:pPr>
              <w:rPr>
                <w:rFonts w:ascii="標楷體" w:eastAsia="標楷體" w:hAnsi="標楷體"/>
              </w:rPr>
            </w:pPr>
            <w:r w:rsidRPr="007F691A">
              <w:rPr>
                <w:rFonts w:ascii="標楷體" w:eastAsia="標楷體" w:hAnsi="標楷體" w:hint="eastAsia"/>
              </w:rPr>
              <w:t>考前複習</w:t>
            </w:r>
          </w:p>
          <w:p w14:paraId="13FA7C1D" w14:textId="0512ED8A" w:rsidR="00546404" w:rsidRPr="007F691A" w:rsidRDefault="00546404" w:rsidP="007F691A">
            <w:pPr>
              <w:rPr>
                <w:rFonts w:ascii="標楷體" w:eastAsia="標楷體" w:hAnsi="標楷體"/>
              </w:rPr>
            </w:pPr>
            <w:r w:rsidRPr="007F691A">
              <w:rPr>
                <w:rFonts w:ascii="標楷體" w:eastAsia="標楷體" w:hAnsi="標楷體"/>
                <w:shd w:val="pct15" w:color="auto" w:fill="FFFFFF"/>
              </w:rPr>
              <w:t>第一次段考</w:t>
            </w:r>
          </w:p>
        </w:tc>
        <w:tc>
          <w:tcPr>
            <w:tcW w:w="2835" w:type="dxa"/>
            <w:gridSpan w:val="3"/>
          </w:tcPr>
          <w:p w14:paraId="0B782726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368E2364" w14:textId="77777777" w:rsidTr="00657844">
        <w:tc>
          <w:tcPr>
            <w:tcW w:w="846" w:type="dxa"/>
            <w:vAlign w:val="center"/>
          </w:tcPr>
          <w:p w14:paraId="7DA62C24" w14:textId="452FF1C0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70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546404" w:rsidRPr="00546404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546404">
              <w:rPr>
                <w:rFonts w:ascii="標楷體" w:eastAsia="標楷體" w:hAnsi="標楷體" w:hint="eastAsia"/>
                <w:color w:val="000000"/>
              </w:rPr>
              <w:t>03</w:t>
            </w:r>
            <w:r w:rsidRPr="00546404">
              <w:rPr>
                <w:rFonts w:ascii="標楷體" w:eastAsia="標楷體" w:hAnsi="標楷體"/>
                <w:color w:val="000000"/>
              </w:rPr>
              <w:t>/</w:t>
            </w:r>
            <w:r w:rsidRPr="00546404">
              <w:rPr>
                <w:rFonts w:ascii="標楷體" w:eastAsia="標楷體" w:hAnsi="標楷體" w:hint="eastAsia"/>
                <w:color w:val="000000"/>
              </w:rPr>
              <w:t>30</w:t>
            </w:r>
            <w:r w:rsidRPr="00546404">
              <w:rPr>
                <w:rFonts w:ascii="標楷體" w:eastAsia="標楷體" w:hAnsi="標楷體"/>
                <w:color w:val="000000"/>
              </w:rPr>
              <w:t>~</w:t>
            </w:r>
            <w:r w:rsidRPr="00546404">
              <w:rPr>
                <w:rFonts w:ascii="標楷體" w:eastAsia="標楷體" w:hAnsi="標楷體" w:hint="eastAsia"/>
                <w:color w:val="000000"/>
              </w:rPr>
              <w:t>04</w:t>
            </w:r>
            <w:r w:rsidRPr="00546404">
              <w:rPr>
                <w:rFonts w:ascii="標楷體" w:eastAsia="標楷體" w:hAnsi="標楷體"/>
                <w:color w:val="000000"/>
              </w:rPr>
              <w:t>/</w:t>
            </w:r>
            <w:r w:rsidRPr="00546404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6AF8549E" w14:textId="09C8DEE6" w:rsidR="00546404" w:rsidRPr="00546404" w:rsidRDefault="00546404" w:rsidP="007F691A">
            <w:pPr>
              <w:jc w:val="both"/>
              <w:rPr>
                <w:sz w:val="12"/>
              </w:rPr>
            </w:pPr>
          </w:p>
        </w:tc>
        <w:tc>
          <w:tcPr>
            <w:tcW w:w="4381" w:type="dxa"/>
            <w:gridSpan w:val="7"/>
          </w:tcPr>
          <w:p w14:paraId="53D30ED5" w14:textId="2A4325B7" w:rsidR="00657844" w:rsidRPr="00546404" w:rsidRDefault="007F691A" w:rsidP="00546404">
            <w:pPr>
              <w:rPr>
                <w:rFonts w:ascii="標楷體" w:eastAsia="標楷體" w:hAnsi="標楷體" w:hint="eastAsia"/>
                <w:sz w:val="22"/>
              </w:rPr>
            </w:pPr>
            <w:r w:rsidRPr="007F691A">
              <w:rPr>
                <w:rFonts w:hint="eastAsia"/>
                <w:color w:val="FF0000"/>
                <w:sz w:val="18"/>
              </w:rPr>
              <w:t>03</w:t>
            </w:r>
            <w:r w:rsidRPr="007F691A">
              <w:rPr>
                <w:color w:val="FF0000"/>
                <w:sz w:val="18"/>
              </w:rPr>
              <w:t>/</w:t>
            </w:r>
            <w:r w:rsidRPr="007F691A">
              <w:rPr>
                <w:rFonts w:hint="eastAsia"/>
                <w:color w:val="FF0000"/>
                <w:sz w:val="18"/>
              </w:rPr>
              <w:t>30~04/02</w:t>
            </w:r>
            <w:r w:rsidRPr="007F691A">
              <w:rPr>
                <w:rFonts w:hint="eastAsia"/>
                <w:color w:val="FF0000"/>
                <w:sz w:val="18"/>
              </w:rPr>
              <w:t>高二教育旅行</w:t>
            </w:r>
          </w:p>
        </w:tc>
        <w:tc>
          <w:tcPr>
            <w:tcW w:w="2835" w:type="dxa"/>
            <w:gridSpan w:val="3"/>
          </w:tcPr>
          <w:p w14:paraId="62ECEEB3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C3FF8BE" w14:textId="77777777" w:rsidTr="00657844">
        <w:tc>
          <w:tcPr>
            <w:tcW w:w="846" w:type="dxa"/>
            <w:vAlign w:val="center"/>
          </w:tcPr>
          <w:p w14:paraId="05F08F6B" w14:textId="47F2B9C2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270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0C59832E" w:rsidR="00546404" w:rsidRPr="008260CE" w:rsidRDefault="00546404" w:rsidP="00C4709A">
            <w:pPr>
              <w:spacing w:line="360" w:lineRule="auto"/>
              <w:rPr>
                <w:rFonts w:ascii="標楷體" w:eastAsia="標楷體" w:hAnsi="標楷體" w:hint="eastAsia"/>
                <w:color w:val="000000"/>
              </w:rPr>
            </w:pPr>
          </w:p>
        </w:tc>
        <w:tc>
          <w:tcPr>
            <w:tcW w:w="4381" w:type="dxa"/>
            <w:gridSpan w:val="7"/>
          </w:tcPr>
          <w:p w14:paraId="781B04E9" w14:textId="77777777" w:rsidR="00546404" w:rsidRPr="00985ACF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985ACF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985ACF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1F919361" w14:textId="77777777" w:rsidR="007F691A" w:rsidRDefault="007F691A" w:rsidP="00546404">
            <w:pPr>
              <w:spacing w:line="360" w:lineRule="auto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第一節乾燥而單調的自然環境</w:t>
            </w:r>
          </w:p>
          <w:p w14:paraId="2E418B5B" w14:textId="4480E302" w:rsidR="00546404" w:rsidRPr="00546404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985ACF">
              <w:rPr>
                <w:rFonts w:ascii="標楷體" w:eastAsia="標楷體" w:hAnsi="標楷體"/>
                <w:szCs w:val="36"/>
              </w:rPr>
              <w:t>第二節伊斯蘭文化的特徵</w:t>
            </w:r>
          </w:p>
        </w:tc>
        <w:tc>
          <w:tcPr>
            <w:tcW w:w="2835" w:type="dxa"/>
            <w:gridSpan w:val="3"/>
          </w:tcPr>
          <w:p w14:paraId="238BFB9A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B548117" w14:textId="77777777" w:rsidTr="00657844">
        <w:tc>
          <w:tcPr>
            <w:tcW w:w="846" w:type="dxa"/>
            <w:vAlign w:val="center"/>
          </w:tcPr>
          <w:p w14:paraId="4D367AE6" w14:textId="3AF927B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70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1305E1AF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4381" w:type="dxa"/>
            <w:gridSpan w:val="7"/>
          </w:tcPr>
          <w:p w14:paraId="5486D07A" w14:textId="77777777" w:rsidR="00546404" w:rsidRPr="00985ACF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985ACF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985ACF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5D3321FE" w14:textId="52F8B215" w:rsidR="00546404" w:rsidRPr="00546404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985ACF">
              <w:rPr>
                <w:rFonts w:ascii="標楷體" w:eastAsia="標楷體" w:hAnsi="標楷體"/>
                <w:szCs w:val="36"/>
              </w:rPr>
              <w:t>第三節風雨詭譎的伊斯蘭世界</w:t>
            </w:r>
          </w:p>
        </w:tc>
        <w:tc>
          <w:tcPr>
            <w:tcW w:w="2835" w:type="dxa"/>
            <w:gridSpan w:val="3"/>
          </w:tcPr>
          <w:p w14:paraId="0DAC0550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D256811" w14:textId="77777777" w:rsidTr="00657844">
        <w:tc>
          <w:tcPr>
            <w:tcW w:w="846" w:type="dxa"/>
            <w:vAlign w:val="center"/>
          </w:tcPr>
          <w:p w14:paraId="13E91D95" w14:textId="5F8D7D3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70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653B24F8" w:rsidR="00546404" w:rsidRPr="00546404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4381" w:type="dxa"/>
            <w:gridSpan w:val="7"/>
          </w:tcPr>
          <w:p w14:paraId="29D4C0B3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0CFBB215" w14:textId="61F14A2C" w:rsidR="00546404" w:rsidRPr="00546404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第一節文明發展與環境的關係</w:t>
            </w:r>
          </w:p>
        </w:tc>
        <w:tc>
          <w:tcPr>
            <w:tcW w:w="2835" w:type="dxa"/>
            <w:gridSpan w:val="3"/>
          </w:tcPr>
          <w:p w14:paraId="2EEB8A4D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6427D4B5" w14:textId="77777777" w:rsidTr="00657844">
        <w:tc>
          <w:tcPr>
            <w:tcW w:w="846" w:type="dxa"/>
            <w:vAlign w:val="center"/>
          </w:tcPr>
          <w:p w14:paraId="3F162194" w14:textId="32D1B7D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7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4381" w:type="dxa"/>
            <w:gridSpan w:val="7"/>
          </w:tcPr>
          <w:p w14:paraId="00B76E34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258AF82B" w14:textId="180B69CE" w:rsidR="00546404" w:rsidRPr="008260CE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第二節歐洲的崛起與擴張</w:t>
            </w:r>
          </w:p>
        </w:tc>
        <w:tc>
          <w:tcPr>
            <w:tcW w:w="2835" w:type="dxa"/>
            <w:gridSpan w:val="3"/>
          </w:tcPr>
          <w:p w14:paraId="5F5F4004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7EA95B6" w14:textId="77777777" w:rsidTr="00657844">
        <w:tc>
          <w:tcPr>
            <w:tcW w:w="846" w:type="dxa"/>
            <w:vAlign w:val="center"/>
          </w:tcPr>
          <w:p w14:paraId="67181C3D" w14:textId="09600078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74D5CFAF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4381" w:type="dxa"/>
            <w:gridSpan w:val="7"/>
          </w:tcPr>
          <w:p w14:paraId="08E6BE0F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58CB0E7F" w14:textId="5E53DB06" w:rsidR="00546404" w:rsidRPr="008260CE" w:rsidRDefault="00C4709A" w:rsidP="0054640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</w:rPr>
              <w:t>第三節區域整合的契機與挑</w:t>
            </w:r>
          </w:p>
        </w:tc>
        <w:tc>
          <w:tcPr>
            <w:tcW w:w="2835" w:type="dxa"/>
            <w:gridSpan w:val="3"/>
          </w:tcPr>
          <w:p w14:paraId="00F81281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75B5055C" w14:textId="77777777" w:rsidTr="00657844">
        <w:tc>
          <w:tcPr>
            <w:tcW w:w="846" w:type="dxa"/>
            <w:vAlign w:val="center"/>
          </w:tcPr>
          <w:p w14:paraId="0D7E3F76" w14:textId="08B0554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1AEC5A9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4381" w:type="dxa"/>
            <w:gridSpan w:val="7"/>
          </w:tcPr>
          <w:p w14:paraId="5B6637E7" w14:textId="77777777" w:rsidR="00546404" w:rsidRDefault="00546404" w:rsidP="00546404">
            <w:pPr>
              <w:spacing w:line="360" w:lineRule="auto"/>
              <w:rPr>
                <w:rFonts w:ascii="標楷體" w:eastAsia="標楷體" w:hAnsi="標楷體"/>
                <w:shd w:val="pct15" w:color="auto" w:fill="FFFFFF"/>
              </w:rPr>
            </w:pPr>
            <w:r w:rsidRPr="006E0D6B">
              <w:rPr>
                <w:rFonts w:ascii="標楷體" w:eastAsia="標楷體" w:hAnsi="標楷體"/>
                <w:shd w:val="pct15" w:color="auto" w:fill="FFFFFF"/>
              </w:rPr>
              <w:t>第二次段考</w:t>
            </w:r>
          </w:p>
          <w:p w14:paraId="7B7B6F62" w14:textId="77777777" w:rsidR="00854185" w:rsidRPr="00985ACF" w:rsidRDefault="00854185" w:rsidP="00854185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47ECF4A3" w14:textId="496CF3F8" w:rsidR="00854185" w:rsidRPr="008260CE" w:rsidRDefault="00854185" w:rsidP="00854185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第一節美國的環境背景</w:t>
            </w:r>
          </w:p>
        </w:tc>
        <w:tc>
          <w:tcPr>
            <w:tcW w:w="2835" w:type="dxa"/>
            <w:gridSpan w:val="3"/>
          </w:tcPr>
          <w:p w14:paraId="6871ED99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0423212" w14:textId="77777777" w:rsidTr="00657844">
        <w:tc>
          <w:tcPr>
            <w:tcW w:w="846" w:type="dxa"/>
            <w:vAlign w:val="center"/>
          </w:tcPr>
          <w:p w14:paraId="3C9B8126" w14:textId="38DE41AD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34B669D8" w14:textId="59E2FDB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4381" w:type="dxa"/>
            <w:gridSpan w:val="7"/>
          </w:tcPr>
          <w:p w14:paraId="767B2008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5507518B" w14:textId="1D1F52B0" w:rsidR="00546404" w:rsidRPr="00854185" w:rsidRDefault="00854185" w:rsidP="00546404">
            <w:pPr>
              <w:spacing w:line="360" w:lineRule="auto"/>
              <w:rPr>
                <w:rFonts w:ascii="標楷體" w:eastAsia="標楷體" w:hAnsi="標楷體" w:hint="eastAsia"/>
              </w:rPr>
            </w:pPr>
            <w:r w:rsidRPr="00985ACF">
              <w:rPr>
                <w:rFonts w:ascii="標楷體" w:eastAsia="標楷體" w:hAnsi="標楷體"/>
              </w:rPr>
              <w:t>第二節移民社會的多元特色</w:t>
            </w:r>
          </w:p>
        </w:tc>
        <w:tc>
          <w:tcPr>
            <w:tcW w:w="2835" w:type="dxa"/>
            <w:gridSpan w:val="3"/>
          </w:tcPr>
          <w:p w14:paraId="14D025AE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5F3928F5" w14:textId="77777777" w:rsidTr="00657844">
        <w:tc>
          <w:tcPr>
            <w:tcW w:w="846" w:type="dxa"/>
            <w:vAlign w:val="center"/>
          </w:tcPr>
          <w:p w14:paraId="5687964F" w14:textId="081AF9E2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2A9E3043" w14:textId="4FE4C85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381" w:type="dxa"/>
            <w:gridSpan w:val="7"/>
          </w:tcPr>
          <w:p w14:paraId="7D5C5469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11AE52D5" w14:textId="72C6929A" w:rsidR="00546404" w:rsidRPr="008260CE" w:rsidRDefault="0065784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第三節產業發展的都市文明</w:t>
            </w:r>
          </w:p>
        </w:tc>
        <w:tc>
          <w:tcPr>
            <w:tcW w:w="2835" w:type="dxa"/>
            <w:gridSpan w:val="3"/>
          </w:tcPr>
          <w:p w14:paraId="67AC7CB5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71D1E90" w14:textId="77777777" w:rsidTr="00657844">
        <w:tc>
          <w:tcPr>
            <w:tcW w:w="846" w:type="dxa"/>
            <w:vAlign w:val="center"/>
          </w:tcPr>
          <w:p w14:paraId="2EE52CDA" w14:textId="1CB0464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51B56A04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4381" w:type="dxa"/>
            <w:gridSpan w:val="7"/>
          </w:tcPr>
          <w:p w14:paraId="4BD0EB83" w14:textId="77777777" w:rsidR="00546404" w:rsidRDefault="00657844" w:rsidP="00546404">
            <w:pPr>
              <w:spacing w:line="360" w:lineRule="auto"/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第六章南方區域發展與挑戰—中南美洲</w:t>
            </w:r>
          </w:p>
          <w:p w14:paraId="35B9C2EE" w14:textId="77777777" w:rsidR="00657844" w:rsidRDefault="00657844" w:rsidP="00546404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第一節南方區域的自然環境背景</w:t>
            </w:r>
          </w:p>
          <w:p w14:paraId="0FA4F747" w14:textId="632DC83A" w:rsidR="00854185" w:rsidRPr="00854185" w:rsidRDefault="00854185" w:rsidP="00854185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第二節 列強入侵與政治發展</w:t>
            </w:r>
          </w:p>
        </w:tc>
        <w:tc>
          <w:tcPr>
            <w:tcW w:w="2835" w:type="dxa"/>
            <w:gridSpan w:val="3"/>
          </w:tcPr>
          <w:p w14:paraId="46AF1DF5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C41F914" w14:textId="77777777" w:rsidTr="00657844">
        <w:tc>
          <w:tcPr>
            <w:tcW w:w="846" w:type="dxa"/>
            <w:vAlign w:val="center"/>
          </w:tcPr>
          <w:p w14:paraId="432A5CFE" w14:textId="43989579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4B3E5E94" w14:textId="44D9605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4381" w:type="dxa"/>
            <w:gridSpan w:val="7"/>
          </w:tcPr>
          <w:p w14:paraId="5C094279" w14:textId="77777777" w:rsidR="00546404" w:rsidRDefault="00546404" w:rsidP="0065784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第六章南方區域發展與挑戰—中南美洲</w:t>
            </w:r>
          </w:p>
          <w:p w14:paraId="32BF3998" w14:textId="510E0589" w:rsidR="00657844" w:rsidRPr="00657844" w:rsidRDefault="00657844" w:rsidP="00657844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第三節殖民地式經濟的發展</w:t>
            </w:r>
          </w:p>
        </w:tc>
        <w:tc>
          <w:tcPr>
            <w:tcW w:w="2835" w:type="dxa"/>
            <w:gridSpan w:val="3"/>
          </w:tcPr>
          <w:p w14:paraId="6D115049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39EAB30" w14:textId="77777777" w:rsidTr="00657844">
        <w:tc>
          <w:tcPr>
            <w:tcW w:w="846" w:type="dxa"/>
            <w:vAlign w:val="center"/>
          </w:tcPr>
          <w:p w14:paraId="19FD5826" w14:textId="703B787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09B60894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4381" w:type="dxa"/>
            <w:gridSpan w:val="7"/>
          </w:tcPr>
          <w:p w14:paraId="46613C6C" w14:textId="1DD50828" w:rsidR="00657844" w:rsidRPr="008260CE" w:rsidRDefault="00657844" w:rsidP="0054640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第七章 全球化</w:t>
            </w:r>
          </w:p>
        </w:tc>
        <w:tc>
          <w:tcPr>
            <w:tcW w:w="2835" w:type="dxa"/>
            <w:gridSpan w:val="3"/>
          </w:tcPr>
          <w:p w14:paraId="1B57D54D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6C971B7" w14:textId="77777777" w:rsidTr="00657844">
        <w:tc>
          <w:tcPr>
            <w:tcW w:w="846" w:type="dxa"/>
            <w:vAlign w:val="center"/>
          </w:tcPr>
          <w:p w14:paraId="17DDE0D6" w14:textId="4FF97266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2FA683C1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4381" w:type="dxa"/>
            <w:gridSpan w:val="7"/>
          </w:tcPr>
          <w:p w14:paraId="63EA7F53" w14:textId="77777777" w:rsidR="00657844" w:rsidRDefault="00657844" w:rsidP="006578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考前複習</w:t>
            </w:r>
          </w:p>
          <w:p w14:paraId="4E7E80BC" w14:textId="2CCE513C" w:rsidR="00546404" w:rsidRPr="008260CE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46404">
              <w:rPr>
                <w:rFonts w:ascii="標楷體" w:eastAsia="標楷體" w:hAnsi="標楷體" w:hint="eastAsia"/>
                <w:szCs w:val="36"/>
                <w:shd w:val="pct15" w:color="auto" w:fill="FFFFFF"/>
              </w:rPr>
              <w:t>期末考</w:t>
            </w:r>
            <w:bookmarkStart w:id="0" w:name="_GoBack"/>
            <w:bookmarkEnd w:id="0"/>
          </w:p>
        </w:tc>
        <w:tc>
          <w:tcPr>
            <w:tcW w:w="2835" w:type="dxa"/>
            <w:gridSpan w:val="3"/>
          </w:tcPr>
          <w:p w14:paraId="661D8D7A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5C927227" w14:textId="77777777" w:rsidTr="00657844">
        <w:tc>
          <w:tcPr>
            <w:tcW w:w="846" w:type="dxa"/>
            <w:vAlign w:val="center"/>
          </w:tcPr>
          <w:p w14:paraId="4E6992AF" w14:textId="6876D5A3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368DB8CD" w14:textId="14AAF55C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4381" w:type="dxa"/>
            <w:gridSpan w:val="7"/>
          </w:tcPr>
          <w:p w14:paraId="36C5468C" w14:textId="1571FB02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</w:p>
        </w:tc>
        <w:tc>
          <w:tcPr>
            <w:tcW w:w="2835" w:type="dxa"/>
            <w:gridSpan w:val="3"/>
          </w:tcPr>
          <w:p w14:paraId="493049F7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77FF19" w14:textId="77777777" w:rsidR="00E35717" w:rsidRDefault="00E35717" w:rsidP="001B5427">
      <w:r>
        <w:separator/>
      </w:r>
    </w:p>
  </w:endnote>
  <w:endnote w:type="continuationSeparator" w:id="0">
    <w:p w14:paraId="4A1D4526" w14:textId="77777777" w:rsidR="00E35717" w:rsidRDefault="00E3571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1FB11E" w14:textId="77777777" w:rsidR="00E35717" w:rsidRDefault="00E35717" w:rsidP="001B5427">
      <w:r>
        <w:separator/>
      </w:r>
    </w:p>
  </w:footnote>
  <w:footnote w:type="continuationSeparator" w:id="0">
    <w:p w14:paraId="27E6EBE5" w14:textId="77777777" w:rsidR="00E35717" w:rsidRDefault="00E35717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73704"/>
    <w:rsid w:val="004E5C93"/>
    <w:rsid w:val="00546404"/>
    <w:rsid w:val="005752BC"/>
    <w:rsid w:val="005978EB"/>
    <w:rsid w:val="005D0510"/>
    <w:rsid w:val="00657844"/>
    <w:rsid w:val="00671C10"/>
    <w:rsid w:val="00672C52"/>
    <w:rsid w:val="006741FE"/>
    <w:rsid w:val="00792A79"/>
    <w:rsid w:val="007B6E72"/>
    <w:rsid w:val="007D0757"/>
    <w:rsid w:val="007F691A"/>
    <w:rsid w:val="008260CE"/>
    <w:rsid w:val="008341C5"/>
    <w:rsid w:val="00834356"/>
    <w:rsid w:val="00840A9E"/>
    <w:rsid w:val="00851A36"/>
    <w:rsid w:val="00854185"/>
    <w:rsid w:val="008701CD"/>
    <w:rsid w:val="00895181"/>
    <w:rsid w:val="008A4841"/>
    <w:rsid w:val="008F72D2"/>
    <w:rsid w:val="00946B1C"/>
    <w:rsid w:val="009611E9"/>
    <w:rsid w:val="009F5082"/>
    <w:rsid w:val="00A01992"/>
    <w:rsid w:val="00A40960"/>
    <w:rsid w:val="00B01716"/>
    <w:rsid w:val="00B60BCA"/>
    <w:rsid w:val="00BB6CA1"/>
    <w:rsid w:val="00C4709A"/>
    <w:rsid w:val="00C51D4F"/>
    <w:rsid w:val="00D71ED7"/>
    <w:rsid w:val="00D85454"/>
    <w:rsid w:val="00D94187"/>
    <w:rsid w:val="00DB6C20"/>
    <w:rsid w:val="00DC05A7"/>
    <w:rsid w:val="00E35717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4185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54640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62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3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97568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08947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208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5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55642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482741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18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2026-01-17T02:06:00Z</dcterms:created>
  <dcterms:modified xsi:type="dcterms:W3CDTF">2026-01-17T02:06:00Z</dcterms:modified>
</cp:coreProperties>
</file>